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B5" w:rsidRPr="004A6386" w:rsidRDefault="004A6386" w:rsidP="004A6386">
      <w:pPr>
        <w:pStyle w:val="Title"/>
        <w:jc w:val="center"/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Abc’s of the american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60"/>
      </w:tblGrid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6B2423" w:rsidRPr="00646AAE" w:rsidRDefault="009F555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3377B" wp14:editId="692427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F5559" w:rsidRPr="00064301" w:rsidRDefault="0091699D" w:rsidP="009F5559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color w:val="C00000" w:themeColor="accent1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00000" w:themeColor="accent1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:rsidR="009F5559" w:rsidRPr="00064301" w:rsidRDefault="0091699D" w:rsidP="009F555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 w:themeColor="accent1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 w:themeColor="accent1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860" w:type="dxa"/>
            <w:vAlign w:val="center"/>
          </w:tcPr>
          <w:p w:rsidR="00ED0338" w:rsidRPr="00646AAE" w:rsidRDefault="006D5346" w:rsidP="006D534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John and Abigail 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 as children.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93C2F6" w:themeFill="accent6" w:themeFillTint="66"/>
            <w:vAlign w:val="center"/>
          </w:tcPr>
          <w:p w:rsidR="00ED0338" w:rsidRPr="009F5559" w:rsidRDefault="009F5559" w:rsidP="009F5559">
            <w:pPr>
              <w:pStyle w:val="Heading1"/>
              <w:outlineLvl w:val="0"/>
              <w:rPr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t xml:space="preserve">  </w:t>
            </w:r>
            <w:r>
              <w:rPr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9860" w:type="dxa"/>
            <w:vAlign w:val="center"/>
          </w:tcPr>
          <w:p w:rsidR="00ED0338" w:rsidRPr="00E21D37" w:rsidRDefault="006D5346" w:rsidP="000A6D80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The </w:t>
            </w:r>
            <w:r w:rsidR="00ED0338" w:rsidRPr="00646AAE">
              <w:rPr>
                <w:b w:val="0"/>
                <w:color w:val="000000" w:themeColor="text1"/>
                <w:sz w:val="24"/>
                <w:szCs w:val="24"/>
              </w:rPr>
              <w:t xml:space="preserve">Boston Tea </w:t>
            </w:r>
            <w:r w:rsidR="000A6D80">
              <w:rPr>
                <w:b w:val="0"/>
                <w:color w:val="000000" w:themeColor="text1"/>
                <w:sz w:val="24"/>
                <w:szCs w:val="24"/>
              </w:rPr>
              <w:t>party was a result of the T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ea </w:t>
            </w:r>
            <w:r w:rsidR="000A6D80">
              <w:rPr>
                <w:b w:val="0"/>
                <w:color w:val="000000" w:themeColor="text1"/>
                <w:sz w:val="24"/>
                <w:szCs w:val="24"/>
              </w:rPr>
              <w:t>A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ct, </w:t>
            </w:r>
            <w:r w:rsidR="000A6D80">
              <w:rPr>
                <w:b w:val="0"/>
                <w:color w:val="000000" w:themeColor="text1"/>
                <w:sz w:val="24"/>
                <w:szCs w:val="24"/>
              </w:rPr>
              <w:t>a British tax on tea.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9F5559" w:rsidRDefault="009F5559" w:rsidP="009F555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56"/>
                <w:szCs w:val="56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9860" w:type="dxa"/>
            <w:vAlign w:val="center"/>
          </w:tcPr>
          <w:p w:rsidR="00ED0338" w:rsidRPr="000A6D80" w:rsidRDefault="000A6D80" w:rsidP="000A6D80">
            <w:pPr>
              <w:pStyle w:val="Heading1"/>
              <w:spacing w:before="0" w:beforeAutospacing="0" w:after="27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0A6D80">
              <w:rPr>
                <w:b w:val="0"/>
                <w:sz w:val="24"/>
                <w:szCs w:val="24"/>
                <w:shd w:val="clear" w:color="auto" w:fill="FFFFFF"/>
              </w:rPr>
              <w:t>Crispus</w:t>
            </w:r>
            <w:proofErr w:type="spellEnd"/>
            <w:r w:rsidRPr="000A6D80">
              <w:rPr>
                <w:b w:val="0"/>
                <w:sz w:val="24"/>
                <w:szCs w:val="24"/>
                <w:shd w:val="clear" w:color="auto" w:fill="FFFFFF"/>
              </w:rPr>
              <w:t xml:space="preserve"> Attucks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was the first to fall during the Boston Massacre.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93C2F6" w:themeFill="accent6" w:themeFillTint="66"/>
            <w:vAlign w:val="center"/>
          </w:tcPr>
          <w:p w:rsidR="00ED0338" w:rsidRPr="009F5559" w:rsidRDefault="009F5559" w:rsidP="00646AAE">
            <w:pPr>
              <w:pStyle w:val="NoSpacing"/>
              <w:rPr>
                <w:rFonts w:ascii="Times New Roman" w:hAnsi="Times New Roman" w:cs="Times New Roman"/>
                <w:b/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9860" w:type="dxa"/>
            <w:vAlign w:val="center"/>
          </w:tcPr>
          <w:p w:rsidR="00ED0338" w:rsidRDefault="000A6D80" w:rsidP="000A6D8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Declaration of Independence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the document declaring the freedom of Americans.</w:t>
            </w:r>
          </w:p>
          <w:p w:rsidR="000A6D80" w:rsidRPr="00646AAE" w:rsidRDefault="000A6D80" w:rsidP="000A6D8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9F5559" w:rsidRDefault="009F5559" w:rsidP="00646AAE">
            <w:pPr>
              <w:pStyle w:val="NoSpacing"/>
              <w:rPr>
                <w:rFonts w:ascii="Times New Roman" w:hAnsi="Times New Roman" w:cs="Times New Roman"/>
                <w:b/>
                <w:color w:val="106ACE" w:themeColor="accent6"/>
                <w:spacing w:val="60"/>
                <w:sz w:val="56"/>
                <w:szCs w:val="5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106ACE" w:themeColor="accent6"/>
                <w:spacing w:val="60"/>
                <w:sz w:val="56"/>
                <w:szCs w:val="5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</w:t>
            </w:r>
          </w:p>
        </w:tc>
        <w:tc>
          <w:tcPr>
            <w:tcW w:w="9860" w:type="dxa"/>
            <w:vAlign w:val="center"/>
          </w:tcPr>
          <w:p w:rsidR="00ED0338" w:rsidRPr="00646AAE" w:rsidRDefault="000A6D80" w:rsidP="000A6D80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The </w:t>
            </w:r>
            <w:r w:rsidR="00ED0338" w:rsidRPr="00646AAE">
              <w:rPr>
                <w:b w:val="0"/>
                <w:color w:val="000000" w:themeColor="text1"/>
                <w:sz w:val="24"/>
                <w:szCs w:val="24"/>
              </w:rPr>
              <w:t>East India Company</w:t>
            </w:r>
            <w:r w:rsidR="00646AAE" w:rsidRPr="00646AA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was the only company allowed to sell tea in the colonies during the tea act.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B96019" w:rsidRPr="00B96019" w:rsidRDefault="00B96019" w:rsidP="00646AAE">
            <w:pPr>
              <w:pStyle w:val="NoSpacing"/>
              <w:rPr>
                <w:rFonts w:ascii="Times New Roman" w:hAnsi="Times New Roman" w:cs="Times New Roman"/>
                <w:b/>
                <w:color w:val="FFF5F5" w:themeColor="accent1" w:themeTint="08"/>
                <w:spacing w:val="10"/>
                <w:sz w:val="56"/>
                <w:szCs w:val="56"/>
                <w14:glow w14:rad="139700">
                  <w14:schemeClr w14:val="accent6">
                    <w14:alpha w14:val="60000"/>
                    <w14:satMod w14:val="175000"/>
                  </w14:schemeClr>
                </w14:glow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5F5" w:themeColor="accent1" w:themeTint="08"/>
                <w:spacing w:val="10"/>
                <w:sz w:val="56"/>
                <w:szCs w:val="5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 </w:t>
            </w:r>
            <w:r w:rsidRPr="00B96019">
              <w:rPr>
                <w:rFonts w:ascii="Times New Roman" w:hAnsi="Times New Roman" w:cs="Times New Roman"/>
                <w:b/>
                <w:color w:val="FFF5F5" w:themeColor="accent1" w:themeTint="08"/>
                <w:spacing w:val="10"/>
                <w:sz w:val="56"/>
                <w:szCs w:val="56"/>
                <w14:glow w14:rad="139700">
                  <w14:schemeClr w14:val="accent6">
                    <w14:alpha w14:val="60000"/>
                    <w14:satMod w14:val="175000"/>
                  </w14:schemeClr>
                </w14:glow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13500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F</w:t>
            </w:r>
          </w:p>
        </w:tc>
        <w:tc>
          <w:tcPr>
            <w:tcW w:w="9860" w:type="dxa"/>
            <w:vAlign w:val="center"/>
          </w:tcPr>
          <w:p w:rsidR="00B96019" w:rsidRDefault="00B96019" w:rsidP="00B9601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B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Benjamin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Franklin</w:t>
            </w:r>
            <w:r w:rsidRPr="003A5B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played the violin, the harp, and the guitar. </w:t>
            </w:r>
          </w:p>
          <w:p w:rsidR="006B2423" w:rsidRPr="00646AAE" w:rsidRDefault="006B2423" w:rsidP="000A6D8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BFBF" w:themeFill="accent1" w:themeFillTint="33"/>
            <w:vAlign w:val="center"/>
          </w:tcPr>
          <w:p w:rsidR="00ED0338" w:rsidRPr="00B96019" w:rsidRDefault="00B96019" w:rsidP="00646AAE">
            <w:pPr>
              <w:pStyle w:val="NoSpacing"/>
              <w:rPr>
                <w:rFonts w:ascii="Times New Roman" w:hAnsi="Times New Roman" w:cs="Times New Roman"/>
                <w:b/>
                <w:color w:val="C00000" w:themeColor="accent1"/>
                <w:sz w:val="56"/>
                <w:szCs w:val="5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 w:themeColor="accent1"/>
                <w:sz w:val="56"/>
                <w:szCs w:val="5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G</w:t>
            </w:r>
          </w:p>
        </w:tc>
        <w:tc>
          <w:tcPr>
            <w:tcW w:w="9860" w:type="dxa"/>
            <w:vAlign w:val="center"/>
          </w:tcPr>
          <w:p w:rsidR="00ED0338" w:rsidRDefault="00ED0338" w:rsidP="006B24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George Washington</w:t>
            </w:r>
            <w:r w:rsidR="006B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was a British general during the </w:t>
            </w:r>
            <w:r w:rsidR="006B2423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French and Indian </w:t>
            </w:r>
            <w:r w:rsidR="006B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war.</w:t>
            </w:r>
          </w:p>
          <w:p w:rsidR="006B2423" w:rsidRPr="00646AAE" w:rsidRDefault="006B2423" w:rsidP="006B24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93C2F6" w:themeFill="accent6" w:themeFillTint="66"/>
            <w:vAlign w:val="center"/>
          </w:tcPr>
          <w:p w:rsidR="00ED0338" w:rsidRPr="00B96019" w:rsidRDefault="00B96019" w:rsidP="00646AAE">
            <w:pPr>
              <w:pStyle w:val="NoSpacing"/>
              <w:rPr>
                <w:rFonts w:ascii="Times New Roman" w:hAnsi="Times New Roman" w:cs="Times New Roman"/>
                <w:outline/>
                <w:color w:val="C00000" w:themeColor="accent1"/>
                <w:sz w:val="56"/>
                <w:szCs w:val="5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4301">
              <w:rPr>
                <w:rFonts w:ascii="Times New Roman" w:hAnsi="Times New Roman" w:cs="Times New Roman"/>
                <w:outline/>
                <w:color w:val="C00000" w:themeColor="accent1"/>
                <w:sz w:val="56"/>
                <w:szCs w:val="5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</w:t>
            </w:r>
          </w:p>
        </w:tc>
        <w:tc>
          <w:tcPr>
            <w:tcW w:w="9860" w:type="dxa"/>
            <w:vAlign w:val="center"/>
          </w:tcPr>
          <w:p w:rsidR="00ED0338" w:rsidRDefault="006B2423" w:rsidP="006B242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B16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06430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John Hancock signed his name the largest on</w:t>
            </w:r>
            <w:r w:rsidR="0006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064301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Declaration of Independence</w:t>
            </w:r>
            <w:r w:rsidR="0006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430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</w:p>
          <w:p w:rsidR="003A5B16" w:rsidRPr="003A5B16" w:rsidRDefault="003A5B16" w:rsidP="006B24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B96019" w:rsidRDefault="00B96019" w:rsidP="00646AAE">
            <w:pPr>
              <w:pStyle w:val="NoSpacing"/>
              <w:rPr>
                <w:rFonts w:ascii="Times New Roman" w:hAnsi="Times New Roman" w:cs="Times New Roman"/>
                <w:b/>
                <w:caps/>
                <w:color w:val="000000" w:themeColor="text1"/>
                <w:sz w:val="56"/>
                <w:szCs w:val="5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64301">
              <w:rPr>
                <w:rFonts w:ascii="Times New Roman" w:hAnsi="Times New Roman" w:cs="Times New Roman"/>
                <w:b/>
                <w:caps/>
                <w:color w:val="000000" w:themeColor="text1"/>
                <w:sz w:val="56"/>
                <w:szCs w:val="5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</w:p>
        </w:tc>
        <w:tc>
          <w:tcPr>
            <w:tcW w:w="9860" w:type="dxa"/>
            <w:vAlign w:val="center"/>
          </w:tcPr>
          <w:p w:rsidR="00ED0338" w:rsidRDefault="003A5B16" w:rsidP="003A5B1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Intolerable Acts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 a set of British taxes that the colonists thought were “i</w:t>
            </w: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ntolerable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.”</w:t>
            </w:r>
          </w:p>
          <w:p w:rsidR="00E857F8" w:rsidRPr="00646AAE" w:rsidRDefault="00E857F8" w:rsidP="003A5B1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C00000" w:themeColor="accent1"/>
                <w:spacing w:val="20"/>
                <w:sz w:val="56"/>
                <w:szCs w:val="24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 w:themeColor="accent1"/>
                <w:spacing w:val="20"/>
                <w:sz w:val="56"/>
                <w:szCs w:val="24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J</w:t>
            </w:r>
          </w:p>
        </w:tc>
        <w:tc>
          <w:tcPr>
            <w:tcW w:w="9860" w:type="dxa"/>
            <w:vAlign w:val="center"/>
          </w:tcPr>
          <w:p w:rsidR="00ED0338" w:rsidRPr="00646AAE" w:rsidRDefault="003A5B16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4, 1776 was the day that</w:t>
            </w:r>
            <w:r w:rsidR="00E85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E857F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Declaration of Independence</w:t>
            </w:r>
            <w:r w:rsidR="00E85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was submitted to the First </w:t>
            </w:r>
            <w:r w:rsidR="00E857F8" w:rsidRPr="00E8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Continental Congress</w:t>
            </w:r>
            <w:r w:rsidR="00D059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and was accepted.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</w:t>
            </w:r>
          </w:p>
        </w:tc>
        <w:tc>
          <w:tcPr>
            <w:tcW w:w="9860" w:type="dxa"/>
            <w:vAlign w:val="center"/>
          </w:tcPr>
          <w:p w:rsidR="00ED0338" w:rsidRPr="00D059C4" w:rsidRDefault="00D059C4" w:rsidP="006C1C7F">
            <w:pPr>
              <w:pStyle w:val="Heading1"/>
              <w:spacing w:before="0" w:beforeAutospacing="0" w:after="27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At the battle of Kings Mountain, the losses were; Patriots,</w:t>
            </w:r>
            <w:r w:rsidRPr="00D059C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29 dead, 58 wounded; Loyalists, 250 dead, 163 wounded, 668 captured.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</w:tc>
        <w:tc>
          <w:tcPr>
            <w:tcW w:w="9860" w:type="dxa"/>
            <w:vAlign w:val="center"/>
          </w:tcPr>
          <w:p w:rsidR="00ED0338" w:rsidRPr="00D059C4" w:rsidRDefault="00D059C4" w:rsidP="00D059C4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A </w:t>
            </w:r>
            <w:r w:rsidR="00ED0338" w:rsidRPr="00646AAE">
              <w:rPr>
                <w:b w:val="0"/>
                <w:color w:val="000000" w:themeColor="text1"/>
                <w:sz w:val="24"/>
                <w:szCs w:val="24"/>
              </w:rPr>
              <w:t>Loyalist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was a colonist</w:t>
            </w:r>
            <w:r w:rsidR="00ED0338" w:rsidRPr="00646AA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who believed the </w:t>
            </w:r>
            <w:r w:rsidRPr="00D059C4">
              <w:rPr>
                <w:b w:val="0"/>
                <w:color w:val="000000" w:themeColor="text1"/>
                <w:sz w:val="24"/>
                <w:szCs w:val="24"/>
              </w:rPr>
              <w:t>British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should be in charge.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4301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4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9860" w:type="dxa"/>
            <w:vAlign w:val="center"/>
          </w:tcPr>
          <w:p w:rsidR="00ED0338" w:rsidRPr="00646AAE" w:rsidRDefault="00ED0338" w:rsidP="00D059C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Minutemen </w:t>
            </w:r>
            <w:r w:rsidR="00D05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</w:t>
            </w:r>
            <w:r w:rsidR="00D059C4" w:rsidRPr="00D05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59C4" w:rsidRPr="00D05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</w:t>
            </w:r>
            <w:r w:rsidR="00D05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triot soldiers who claimed that they could be ready for battle in less than a minute. 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outline/>
                <w:color w:val="0000FF" w:themeColor="accent4"/>
                <w:sz w:val="56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 w:cs="Times New Roman"/>
                <w:outline/>
                <w:color w:val="0000FF" w:themeColor="accent4"/>
                <w:sz w:val="56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9860" w:type="dxa"/>
            <w:vAlign w:val="center"/>
          </w:tcPr>
          <w:p w:rsidR="00ED0338" w:rsidRDefault="00A67402" w:rsidP="00A6740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7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The majority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of Native American </w:t>
            </w:r>
            <w:r w:rsidRPr="00A67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tribes fought for the British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202D3" w:rsidRPr="00A67402" w:rsidRDefault="00C202D3" w:rsidP="00A6740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FCFDFE" w:themeColor="accent6" w:themeTint="02"/>
                <w:spacing w:val="10"/>
                <w:sz w:val="56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CFDFE" w:themeColor="accent6" w:themeTint="02"/>
                <w:spacing w:val="10"/>
                <w:sz w:val="56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9860" w:type="dxa"/>
            <w:vAlign w:val="center"/>
          </w:tcPr>
          <w:p w:rsidR="005E328B" w:rsidRPr="005E328B" w:rsidRDefault="005E328B" w:rsidP="005E3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3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 </w:t>
            </w:r>
            <w:r w:rsidRPr="005E32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Olive Branch Petition</w:t>
            </w:r>
            <w:r w:rsidRPr="005E3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was a final attempt by the colonists to avoid going to war with Britain during the American Revolution.</w:t>
            </w:r>
          </w:p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EEECE1" w:themeColor="background2"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EECE1" w:themeColor="background2"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</w:t>
            </w:r>
          </w:p>
        </w:tc>
        <w:tc>
          <w:tcPr>
            <w:tcW w:w="9860" w:type="dxa"/>
            <w:vAlign w:val="center"/>
          </w:tcPr>
          <w:p w:rsidR="00ED0338" w:rsidRPr="00646AAE" w:rsidRDefault="00ED0338" w:rsidP="005E328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Patriots </w:t>
            </w:r>
            <w:r w:rsidR="005E3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were colonists who didn’t agree that the </w:t>
            </w:r>
            <w:r w:rsidR="005E328B" w:rsidRPr="00A67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British</w:t>
            </w:r>
            <w:r w:rsidR="005E3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should be in charge. 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Q</w:t>
            </w:r>
          </w:p>
        </w:tc>
        <w:tc>
          <w:tcPr>
            <w:tcW w:w="9860" w:type="dxa"/>
            <w:vAlign w:val="center"/>
          </w:tcPr>
          <w:p w:rsidR="00ED0338" w:rsidRDefault="005E328B" w:rsidP="005E328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British Parliament passed the Quebec Act on June 22, 1774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328B" w:rsidRPr="005E328B" w:rsidRDefault="005E328B" w:rsidP="005E328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</w:t>
            </w:r>
          </w:p>
        </w:tc>
        <w:tc>
          <w:tcPr>
            <w:tcW w:w="9860" w:type="dxa"/>
            <w:vAlign w:val="center"/>
          </w:tcPr>
          <w:p w:rsidR="00ED0338" w:rsidRPr="00B04DF0" w:rsidRDefault="00ED0338" w:rsidP="005E328B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 w:rsidRPr="00646AAE">
              <w:rPr>
                <w:b w:val="0"/>
                <w:color w:val="000000" w:themeColor="text1"/>
                <w:sz w:val="24"/>
                <w:szCs w:val="24"/>
              </w:rPr>
              <w:t xml:space="preserve">Paul Revere </w:t>
            </w:r>
            <w:r w:rsidR="00C202D3">
              <w:rPr>
                <w:b w:val="0"/>
                <w:color w:val="000000" w:themeColor="text1"/>
                <w:sz w:val="24"/>
                <w:szCs w:val="24"/>
              </w:rPr>
              <w:t xml:space="preserve">was a silversmith before his famous Midnight Ride. 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</w:t>
            </w:r>
          </w:p>
        </w:tc>
        <w:tc>
          <w:tcPr>
            <w:tcW w:w="9860" w:type="dxa"/>
            <w:vAlign w:val="center"/>
          </w:tcPr>
          <w:p w:rsidR="00ED0338" w:rsidRDefault="00C202D3" w:rsidP="00C202D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Stamp Act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when the British tax</w:t>
            </w:r>
            <w:r w:rsidR="00A1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all printed materials.</w:t>
            </w:r>
          </w:p>
          <w:p w:rsidR="00C202D3" w:rsidRPr="00646AAE" w:rsidRDefault="00C202D3" w:rsidP="00C202D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106ACE" w:themeColor="accent6"/>
                <w:sz w:val="56"/>
                <w:szCs w:val="56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106ACE" w:themeColor="accent6"/>
                <w:sz w:val="56"/>
                <w:szCs w:val="56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T</w:t>
            </w:r>
          </w:p>
        </w:tc>
        <w:tc>
          <w:tcPr>
            <w:tcW w:w="9860" w:type="dxa"/>
            <w:vAlign w:val="center"/>
          </w:tcPr>
          <w:p w:rsidR="00ED0338" w:rsidRPr="00646AAE" w:rsidRDefault="00C202D3" w:rsidP="00C202D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ED0338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Thirteen colonies 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were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 xml:space="preserve"> 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Delaware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Pennsylvania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New</w:t>
            </w:r>
            <w:r w:rsidRPr="00C202D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Jersey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Georgia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Connecticut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Massachusetts Bay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Maryland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South Carolina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New Hampshire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Virginia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New York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North Carolina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and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Rhode Island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and </w:t>
            </w:r>
            <w:r w:rsidRPr="00C202D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Providence</w:t>
            </w:r>
            <w:r w:rsidRPr="00C202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Plantations.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U</w:t>
            </w:r>
          </w:p>
        </w:tc>
        <w:tc>
          <w:tcPr>
            <w:tcW w:w="9860" w:type="dxa"/>
            <w:vAlign w:val="center"/>
          </w:tcPr>
          <w:p w:rsidR="00ED0338" w:rsidRPr="00C202D3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Thirteen colonies</w:t>
            </w:r>
            <w:r w:rsidR="00D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eventually became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38" w:rsidRPr="00C202D3"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  <w:r w:rsidR="00DD2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70C0" w:themeColor="accent3"/>
                <w:sz w:val="56"/>
                <w:szCs w:val="56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9860" w:type="dxa"/>
            <w:vAlign w:val="center"/>
          </w:tcPr>
          <w:p w:rsidR="00ED0338" w:rsidRPr="00646AAE" w:rsidRDefault="00ED0338" w:rsidP="00DD2D4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Virginia</w:t>
            </w:r>
            <w:r w:rsidR="00A23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was one of the original </w:t>
            </w:r>
            <w:r w:rsidR="00DD2D4D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Thirtee</w:t>
            </w:r>
            <w:r w:rsidR="00D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colonies.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064301" w:rsidRDefault="00064301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</w:t>
            </w:r>
          </w:p>
        </w:tc>
        <w:tc>
          <w:tcPr>
            <w:tcW w:w="9860" w:type="dxa"/>
            <w:vAlign w:val="center"/>
          </w:tcPr>
          <w:p w:rsidR="00ED0338" w:rsidRPr="00DD2D4D" w:rsidRDefault="00DD2D4D" w:rsidP="00DD2D4D">
            <w:pPr>
              <w:pStyle w:val="Heading1"/>
              <w:spacing w:before="0" w:beforeAutospacing="0" w:after="27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William Prescott was known for saying “Don’t fire until you see the whites of their eyes.”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91699D" w:rsidRDefault="0091699D" w:rsidP="00646AA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</w:t>
            </w:r>
          </w:p>
        </w:tc>
        <w:tc>
          <w:tcPr>
            <w:tcW w:w="9860" w:type="dxa"/>
            <w:vAlign w:val="center"/>
          </w:tcPr>
          <w:p w:rsidR="00ED0338" w:rsidRPr="005006CB" w:rsidRDefault="005006CB" w:rsidP="00A1414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6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DD2D4D" w:rsidRPr="005006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hen th</w:t>
            </w:r>
            <w:r w:rsidR="00A141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 King and Parliament began to create</w:t>
            </w:r>
            <w:r w:rsidR="00DD2D4D" w:rsidRPr="005006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trade laws and imposed taxes on sugar, Americans grew </w:t>
            </w:r>
            <w:r w:rsidR="00A141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angry</w:t>
            </w:r>
            <w:r w:rsidR="00DD2D4D" w:rsidRPr="005006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FFCCCC" w:themeFill="accent2" w:themeFillTint="33"/>
            <w:vAlign w:val="center"/>
          </w:tcPr>
          <w:p w:rsidR="00ED0338" w:rsidRPr="0091699D" w:rsidRDefault="0091699D" w:rsidP="00646AAE">
            <w:pPr>
              <w:pStyle w:val="NoSpacing"/>
              <w:rPr>
                <w:rFonts w:ascii="Times New Roman" w:hAnsi="Times New Roman" w:cs="Times New Roman"/>
                <w:b/>
                <w:color w:val="FCFDFE" w:themeColor="accent6" w:themeTint="02"/>
                <w:spacing w:val="10"/>
                <w:sz w:val="56"/>
                <w:szCs w:val="5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FCFDFE" w:themeColor="accent6" w:themeTint="02"/>
                <w:spacing w:val="10"/>
                <w:sz w:val="56"/>
                <w:szCs w:val="56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9860" w:type="dxa"/>
            <w:vAlign w:val="center"/>
          </w:tcPr>
          <w:p w:rsidR="00ED0338" w:rsidRPr="00646AAE" w:rsidRDefault="00A14145" w:rsidP="006B24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yeoman was a farmer who worked on land he owned, not rented fr</w:t>
            </w:r>
            <w:r w:rsidR="009F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someone else.</w:t>
            </w:r>
          </w:p>
        </w:tc>
      </w:tr>
      <w:tr w:rsidR="00646AAE" w:rsidRPr="00646AAE" w:rsidTr="00446103">
        <w:trPr>
          <w:trHeight w:val="858"/>
        </w:trPr>
        <w:tc>
          <w:tcPr>
            <w:tcW w:w="918" w:type="dxa"/>
            <w:shd w:val="clear" w:color="auto" w:fill="7FC9FF" w:themeFill="accent3" w:themeFillTint="66"/>
            <w:vAlign w:val="center"/>
          </w:tcPr>
          <w:p w:rsidR="00ED0338" w:rsidRPr="0091699D" w:rsidRDefault="0091699D" w:rsidP="00646AAE">
            <w:pPr>
              <w:pStyle w:val="NoSpacing"/>
              <w:rPr>
                <w:rFonts w:ascii="Times New Roman" w:hAnsi="Times New Roman" w:cs="Times New Roman"/>
                <w:b/>
                <w:color w:val="106ACE" w:themeColor="accent6"/>
                <w:sz w:val="56"/>
                <w:szCs w:val="56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106ACE" w:themeColor="accent6"/>
                <w:sz w:val="56"/>
                <w:szCs w:val="56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</w:t>
            </w:r>
          </w:p>
        </w:tc>
        <w:tc>
          <w:tcPr>
            <w:tcW w:w="9860" w:type="dxa"/>
            <w:vAlign w:val="center"/>
          </w:tcPr>
          <w:p w:rsidR="00ED0338" w:rsidRPr="00646AAE" w:rsidRDefault="00ED0338" w:rsidP="00A1414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Peter </w:t>
            </w:r>
            <w:r w:rsidRPr="00500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Zenger </w:t>
            </w:r>
            <w:r w:rsidR="005006CB" w:rsidRPr="00500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</w:t>
            </w:r>
            <w:r w:rsidR="005006CB" w:rsidRPr="005006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141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 symbol of freedom of the press. </w:t>
            </w:r>
          </w:p>
        </w:tc>
      </w:tr>
    </w:tbl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75A" w:rsidRPr="00494CFE" w:rsidRDefault="00446103" w:rsidP="00646AAE">
      <w:pPr>
        <w:spacing w:line="240" w:lineRule="auto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BDFA69" wp14:editId="4A3C4C1C">
            <wp:simplePos x="0" y="0"/>
            <wp:positionH relativeFrom="column">
              <wp:posOffset>3632199</wp:posOffset>
            </wp:positionH>
            <wp:positionV relativeFrom="paragraph">
              <wp:posOffset>74930</wp:posOffset>
            </wp:positionV>
            <wp:extent cx="1977729" cy="1314450"/>
            <wp:effectExtent l="0" t="0" r="3810" b="0"/>
            <wp:wrapNone/>
            <wp:docPr id="2" name="Picture 2" descr="Image result for americ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erican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2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97575A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Look at my Document of Massachusett</w:t>
        </w:r>
        <w:r w:rsidR="0097575A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s</w:t>
        </w:r>
        <w:r w:rsidR="0097575A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 xml:space="preserve"> Battles?</w:t>
        </w:r>
      </w:hyperlink>
    </w:p>
    <w:p w:rsidR="00646AAE" w:rsidRPr="00494CFE" w:rsidRDefault="00F445DC" w:rsidP="00646AAE">
      <w:pPr>
        <w:spacing w:line="240" w:lineRule="auto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hyperlink r:id="rId11" w:history="1">
        <w:proofErr w:type="gramStart"/>
        <w:r w:rsidR="00646AAE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People</w:t>
        </w:r>
        <w:r w:rsidR="00646AAE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646AAE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list?</w:t>
        </w:r>
        <w:proofErr w:type="gramEnd"/>
      </w:hyperlink>
      <w:r w:rsidR="00646AAE" w:rsidRPr="00494CFE">
        <w:rPr>
          <w:rStyle w:val="Hyperlink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46AAE" w:rsidRPr="00494CF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Remember, you may not copy their sentence!</w:t>
      </w:r>
      <w:r w:rsidR="00646AAE" w:rsidRPr="00494CF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461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p w:rsidR="00646AAE" w:rsidRPr="00494CFE" w:rsidRDefault="00F445DC" w:rsidP="00646A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12" w:history="1">
        <w:proofErr w:type="gramStart"/>
        <w:r w:rsidR="00646AAE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More?</w:t>
        </w:r>
        <w:proofErr w:type="gramEnd"/>
      </w:hyperlink>
      <w:r w:rsidR="00B04DF0" w:rsidRPr="00494CFE">
        <w:rPr>
          <w:rStyle w:val="Hyperlink"/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94CFE" w:rsidRPr="00494CFE">
        <w:rPr>
          <w:rStyle w:val="Hyperlink"/>
          <w:rFonts w:ascii="Times New Roman" w:hAnsi="Times New Roman" w:cs="Times New Roman"/>
          <w:color w:val="0000FF"/>
          <w:sz w:val="24"/>
          <w:szCs w:val="24"/>
        </w:rPr>
        <w:tab/>
      </w:r>
      <w:r w:rsidR="00494CFE" w:rsidRPr="00494CFE">
        <w:rPr>
          <w:rStyle w:val="Hyperlink"/>
          <w:rFonts w:ascii="Times New Roman" w:hAnsi="Times New Roman" w:cs="Times New Roman"/>
          <w:color w:val="0000FF"/>
          <w:sz w:val="24"/>
          <w:szCs w:val="24"/>
          <w:u w:val="none"/>
        </w:rPr>
        <w:tab/>
      </w:r>
      <w:hyperlink r:id="rId13" w:history="1">
        <w:r w:rsidR="00494CFE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My web site, day 2</w:t>
        </w:r>
      </w:hyperlink>
    </w:p>
    <w:p w:rsidR="00ED0338" w:rsidRPr="00494CFE" w:rsidRDefault="00F445DC" w:rsidP="00646A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14" w:history="1">
        <w:r w:rsidR="009F5559" w:rsidRPr="00297965">
          <w:rPr>
            <w:rStyle w:val="Hyperlink"/>
            <w:rFonts w:ascii="Times New Roman" w:hAnsi="Times New Roman" w:cs="Times New Roman"/>
            <w:sz w:val="24"/>
            <w:szCs w:val="24"/>
          </w:rPr>
          <w:t>https://revolution.mrdonn.org/</w:t>
        </w:r>
      </w:hyperlink>
      <w:r w:rsidR="009F55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D0338" w:rsidRPr="00494CF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94CFE">
        <w:rPr>
          <w:rFonts w:ascii="Times New Roman" w:hAnsi="Times New Roman" w:cs="Times New Roman"/>
          <w:color w:val="000000" w:themeColor="text1"/>
          <w:sz w:val="24"/>
          <w:szCs w:val="24"/>
        </w:rPr>
        <w:t>Fun?</w:t>
      </w:r>
      <w:proofErr w:type="gramEnd"/>
      <w:r w:rsidRPr="00494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Maybe when you are done</w:t>
      </w:r>
    </w:p>
    <w:p w:rsidR="00BE5C70" w:rsidRDefault="00F445DC" w:rsidP="00646AAE">
      <w:pPr>
        <w:spacing w:line="240" w:lineRule="auto"/>
      </w:pPr>
      <w:hyperlink r:id="rId15" w:history="1">
        <w:r w:rsidR="00ED0338" w:rsidRPr="00494CFE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https://quizlet.com/13916779/american-revolution-a-z-flash-cards/</w:t>
        </w:r>
      </w:hyperlink>
      <w:r w:rsidR="00446103">
        <w:rPr>
          <w:rStyle w:val="Hyperlink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</w:t>
      </w:r>
    </w:p>
    <w:p w:rsidR="00BE5C70" w:rsidRDefault="00F445DC" w:rsidP="00BE5C70">
      <w:pPr>
        <w:pStyle w:val="NormalWeb"/>
        <w:ind w:left="567" w:hanging="567"/>
        <w:rPr>
          <w:rStyle w:val="Hyperlink"/>
        </w:rPr>
      </w:pPr>
      <w:hyperlink r:id="rId16" w:history="1">
        <w:r w:rsidR="00980528" w:rsidRPr="00980528">
          <w:rPr>
            <w:rStyle w:val="Hyperlink"/>
          </w:rPr>
          <w:t>https://www.storyjumper.com/book/index/22289148/American-Revolution-ABC-s#</w:t>
        </w:r>
      </w:hyperlink>
      <w:r w:rsidR="00BE5C70">
        <w:rPr>
          <w:rStyle w:val="Hyperlink"/>
        </w:rPr>
        <w:t xml:space="preserve"> </w:t>
      </w:r>
    </w:p>
    <w:p w:rsidR="00BE5C70" w:rsidRDefault="00980528" w:rsidP="00BE5C70">
      <w:pPr>
        <w:pStyle w:val="NormalWeb"/>
        <w:ind w:left="567" w:hanging="567"/>
      </w:pPr>
      <w:r w:rsidRPr="00980528">
        <w:t xml:space="preserve"> </w:t>
      </w:r>
      <w:r w:rsidR="00BE5C70">
        <w:t xml:space="preserve">“Massachusetts in the American Revolution.” </w:t>
      </w:r>
      <w:r w:rsidR="00BE5C70">
        <w:rPr>
          <w:i/>
          <w:iCs/>
        </w:rPr>
        <w:t>History of Massachusetts</w:t>
      </w:r>
      <w:r w:rsidR="00BE5C70">
        <w:t>, 19 Aug. 2018, historyofmassachusetts.org/</w:t>
      </w:r>
      <w:proofErr w:type="spellStart"/>
      <w:r w:rsidR="00BE5C70">
        <w:t>massachusetts</w:t>
      </w:r>
      <w:proofErr w:type="spellEnd"/>
      <w:r w:rsidR="00BE5C70">
        <w:t>-</w:t>
      </w:r>
      <w:proofErr w:type="spellStart"/>
      <w:r w:rsidR="00BE5C70">
        <w:t>american</w:t>
      </w:r>
      <w:proofErr w:type="spellEnd"/>
      <w:r w:rsidR="00BE5C70">
        <w:t>-revolution/.</w:t>
      </w:r>
    </w:p>
    <w:p w:rsidR="00BE5C70" w:rsidRDefault="00BE5C70" w:rsidP="00BE5C70">
      <w:pPr>
        <w:pStyle w:val="NormalWeb"/>
        <w:ind w:left="567" w:hanging="567"/>
      </w:pPr>
      <w:r>
        <w:rPr>
          <w:i/>
          <w:iCs/>
        </w:rPr>
        <w:t>The American Revolution - (Important People)</w:t>
      </w:r>
      <w:r>
        <w:t>, theamericanrevolution.org/people.aspx.</w:t>
      </w:r>
    </w:p>
    <w:p w:rsidR="00ED0338" w:rsidRPr="00980528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0338" w:rsidRPr="00980528" w:rsidSect="000D3C77">
      <w:footerReference w:type="default" r:id="rId1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DC" w:rsidRDefault="00F445DC" w:rsidP="000D3C77">
      <w:pPr>
        <w:spacing w:after="0" w:line="240" w:lineRule="auto"/>
      </w:pPr>
      <w:r>
        <w:separator/>
      </w:r>
    </w:p>
  </w:endnote>
  <w:endnote w:type="continuationSeparator" w:id="0">
    <w:p w:rsidR="00F445DC" w:rsidRDefault="00F445DC" w:rsidP="000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Pr="000D3C77" w:rsidRDefault="000D3C77">
    <w:pPr>
      <w:pStyle w:val="Footer"/>
      <w:rPr>
        <w:color w:val="808080" w:themeColor="background1" w:themeShade="80"/>
      </w:rPr>
    </w:pPr>
    <w:r w:rsidRPr="000D3C77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Students will critically curate a variety of resources using digital tools to construct knowledge, produce creative artifacts and make meaningful learning experiences for themselves and others.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DC" w:rsidRDefault="00F445DC" w:rsidP="000D3C77">
      <w:pPr>
        <w:spacing w:after="0" w:line="240" w:lineRule="auto"/>
      </w:pPr>
      <w:r>
        <w:separator/>
      </w:r>
    </w:p>
  </w:footnote>
  <w:footnote w:type="continuationSeparator" w:id="0">
    <w:p w:rsidR="00F445DC" w:rsidRDefault="00F445DC" w:rsidP="000D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D0F"/>
    <w:multiLevelType w:val="hybridMultilevel"/>
    <w:tmpl w:val="35383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38"/>
    <w:rsid w:val="000040B7"/>
    <w:rsid w:val="00064301"/>
    <w:rsid w:val="000A6D80"/>
    <w:rsid w:val="000D3C77"/>
    <w:rsid w:val="0025431D"/>
    <w:rsid w:val="002843B4"/>
    <w:rsid w:val="003A5B16"/>
    <w:rsid w:val="00406AE6"/>
    <w:rsid w:val="00440ECE"/>
    <w:rsid w:val="00446103"/>
    <w:rsid w:val="00494CFE"/>
    <w:rsid w:val="004A6386"/>
    <w:rsid w:val="005006CB"/>
    <w:rsid w:val="005079FA"/>
    <w:rsid w:val="005230C4"/>
    <w:rsid w:val="005E328B"/>
    <w:rsid w:val="00646AAE"/>
    <w:rsid w:val="006B2423"/>
    <w:rsid w:val="006C1C7F"/>
    <w:rsid w:val="006D5346"/>
    <w:rsid w:val="00884F2F"/>
    <w:rsid w:val="0091699D"/>
    <w:rsid w:val="009725B5"/>
    <w:rsid w:val="0097575A"/>
    <w:rsid w:val="00980528"/>
    <w:rsid w:val="009F5559"/>
    <w:rsid w:val="00A14145"/>
    <w:rsid w:val="00A2325B"/>
    <w:rsid w:val="00A67402"/>
    <w:rsid w:val="00B04DF0"/>
    <w:rsid w:val="00B96019"/>
    <w:rsid w:val="00BE5C70"/>
    <w:rsid w:val="00C202D3"/>
    <w:rsid w:val="00D059C4"/>
    <w:rsid w:val="00DD2D4D"/>
    <w:rsid w:val="00E21D37"/>
    <w:rsid w:val="00E857F8"/>
    <w:rsid w:val="00ED0338"/>
    <w:rsid w:val="00F445DC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0000FF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9725B5"/>
    <w:rPr>
      <w:color w:val="FF0000" w:themeColor="followedHyperlink"/>
      <w:u w:val="single"/>
    </w:rPr>
  </w:style>
  <w:style w:type="character" w:customStyle="1" w:styleId="ilfuvd">
    <w:name w:val="ilfuvd"/>
    <w:basedOn w:val="DefaultParagraphFont"/>
    <w:rsid w:val="005E328B"/>
  </w:style>
  <w:style w:type="paragraph" w:styleId="Title">
    <w:name w:val="Title"/>
    <w:basedOn w:val="Normal"/>
    <w:next w:val="Normal"/>
    <w:link w:val="TitleChar"/>
    <w:uiPriority w:val="10"/>
    <w:qFormat/>
    <w:rsid w:val="009F5559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E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0000FF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9725B5"/>
    <w:rPr>
      <w:color w:val="FF0000" w:themeColor="followedHyperlink"/>
      <w:u w:val="single"/>
    </w:rPr>
  </w:style>
  <w:style w:type="character" w:customStyle="1" w:styleId="ilfuvd">
    <w:name w:val="ilfuvd"/>
    <w:basedOn w:val="DefaultParagraphFont"/>
    <w:rsid w:val="005E328B"/>
  </w:style>
  <w:style w:type="paragraph" w:styleId="Title">
    <w:name w:val="Title"/>
    <w:basedOn w:val="Normal"/>
    <w:next w:val="Normal"/>
    <w:link w:val="TitleChar"/>
    <w:uiPriority w:val="10"/>
    <w:qFormat/>
    <w:rsid w:val="009F5559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E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nowkatherine.wixsite.com/techclass/galle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ography.com/people/groups/american-revolut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toryjumper.com/book/index/22289148/American-Revolution-ABC-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eamericanrevolution.org/people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quizlet.com/13916779/american-revolution-a-z-flash-cards/" TargetMode="External"/><Relationship Id="rId10" Type="http://schemas.openxmlformats.org/officeDocument/2006/relationships/hyperlink" Target="file:///S:\Hanson%20Middle\Technology%20Integration\5th%20Snow\Revolutionary%20War%20Battles%20in%20Massachusetts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evolution.mrdonn.org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000"/>
      </a:accent1>
      <a:accent2>
        <a:srgbClr val="FF0000"/>
      </a:accent2>
      <a:accent3>
        <a:srgbClr val="0070C0"/>
      </a:accent3>
      <a:accent4>
        <a:srgbClr val="0000FF"/>
      </a:accent4>
      <a:accent5>
        <a:srgbClr val="FF0000"/>
      </a:accent5>
      <a:accent6>
        <a:srgbClr val="106ACE"/>
      </a:accent6>
      <a:hlink>
        <a:srgbClr val="0000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D704-201B-489A-8F38-3C0F3F67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Howard.Kaitlyn</cp:lastModifiedBy>
  <cp:revision>5</cp:revision>
  <dcterms:created xsi:type="dcterms:W3CDTF">2019-03-11T12:48:00Z</dcterms:created>
  <dcterms:modified xsi:type="dcterms:W3CDTF">2019-03-25T12:47:00Z</dcterms:modified>
</cp:coreProperties>
</file>